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B9F" w:rsidRPr="00375B9F" w:rsidRDefault="00375B9F" w:rsidP="00375B9F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75B9F" w:rsidRPr="00375B9F" w:rsidRDefault="00375B9F" w:rsidP="00375B9F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75B9F" w:rsidRPr="00375B9F" w:rsidRDefault="00375B9F" w:rsidP="00375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75B9F" w:rsidRPr="00375B9F" w:rsidRDefault="00375B9F" w:rsidP="00375B9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75B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EEECB56" wp14:editId="59FB8585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5B9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13E3315" wp14:editId="6A3A7874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5B9F" w:rsidRPr="00375B9F" w:rsidRDefault="00375B9F" w:rsidP="00375B9F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B9F" w:rsidRPr="00375B9F" w:rsidRDefault="00375B9F" w:rsidP="00375B9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375B9F" w:rsidRPr="00375B9F" w:rsidRDefault="00375B9F" w:rsidP="00375B9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375B9F" w:rsidRPr="00375B9F" w:rsidRDefault="00375B9F" w:rsidP="00375B9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375B9F" w:rsidRDefault="00375B9F" w:rsidP="00375B9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75B9F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:rsidR="00375B9F" w:rsidRPr="00375B9F" w:rsidRDefault="00375B9F" w:rsidP="00375B9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375B9F" w:rsidRDefault="00375B9F" w:rsidP="00375B9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75B9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375B9F" w:rsidRPr="00375B9F" w:rsidRDefault="00375B9F" w:rsidP="00375B9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75B9F" w:rsidRPr="00375B9F" w:rsidRDefault="00375B9F" w:rsidP="00375B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375B9F" w:rsidRPr="00375B9F" w:rsidRDefault="00375B9F" w:rsidP="00375B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75B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25.11.2024 г.                                   </w:t>
      </w:r>
      <w:proofErr w:type="spellStart"/>
      <w:r w:rsidRPr="00375B9F">
        <w:rPr>
          <w:rFonts w:ascii="Times New Roman" w:eastAsia="Times New Roman" w:hAnsi="Times New Roman" w:cs="Times New Roman"/>
          <w:sz w:val="24"/>
          <w:szCs w:val="24"/>
          <w:lang w:eastAsia="ar-SA"/>
        </w:rPr>
        <w:t>г.Симферополь</w:t>
      </w:r>
      <w:proofErr w:type="spellEnd"/>
      <w:r w:rsidRPr="00375B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№ 1175</w:t>
      </w:r>
    </w:p>
    <w:p w:rsidR="00375B9F" w:rsidRPr="00375B9F" w:rsidRDefault="00375B9F" w:rsidP="00375B9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5B9F" w:rsidRPr="00375B9F" w:rsidRDefault="00375B9F" w:rsidP="00375B9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5B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итогах проведения Недели функциональной грамотности обучающихся в 9-х классах общеобразовательных </w:t>
      </w:r>
      <w:r w:rsidR="002A35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организаций в </w:t>
      </w:r>
      <w:r w:rsidRPr="00375B9F">
        <w:rPr>
          <w:rFonts w:ascii="Times New Roman" w:eastAsia="Calibri" w:hAnsi="Times New Roman" w:cs="Times New Roman"/>
          <w:sz w:val="24"/>
          <w:szCs w:val="24"/>
          <w:lang w:eastAsia="ru-RU"/>
        </w:rPr>
        <w:t>2024/2025 учебн</w:t>
      </w:r>
      <w:r w:rsidR="002A357C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Pr="00375B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  <w:r w:rsidR="002A357C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</w:p>
    <w:p w:rsidR="00375B9F" w:rsidRPr="00375B9F" w:rsidRDefault="00375B9F" w:rsidP="00375B9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исполнение приказов управления образования от 26.08.2024 № 777 «Об утверждении Плана мероприятий («Дорожная карта») по формированию и оценке функциональной грамотности обучающихся общеобразовательных организаций на 2024/2025 учебный год» и от 01.10.2024 № 921 «О проведении Недели функциональной грамотности обучающихся в 9-х классах общеобразовательных организаций на 2024/2025 учебный год» с целью выполнения мероприятий по выстраиванию  муниципальной системы оценки качества на основе практики международных сравнительных исследований в 9-х классах общеобразовательных учреждений  района  с 11.11.2024 по 18.11.2024   была проведена Неделя функциональной грамотности по направлениям: читательская грамотность; математическая грамотность; естественно-научная грамотность; финансовая грамотность; креативное мышление и 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глобальные компетенции с целью выявления уровня 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функциональной грамотности у учащихся 9 классов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стандартами.</w:t>
      </w:r>
      <w:r w:rsidR="00030054" w:rsidRPr="00514CDE">
        <w:rPr>
          <w:rFonts w:ascii="Times New Roman" w:hAnsi="Times New Roman" w:cs="Times New Roman"/>
          <w:sz w:val="24"/>
          <w:szCs w:val="24"/>
        </w:rPr>
        <w:t xml:space="preserve"> </w:t>
      </w:r>
      <w:r w:rsidR="00030054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составляло 40 минут.</w:t>
      </w: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районе 1959 обучающихся 9-х классов. </w:t>
      </w:r>
    </w:p>
    <w:p w:rsidR="00030054" w:rsidRPr="00514CDE" w:rsidRDefault="006A456E" w:rsidP="00C07992">
      <w:pPr>
        <w:shd w:val="clear" w:color="auto" w:fill="FFFFFF"/>
        <w:spacing w:after="0"/>
        <w:ind w:left="-567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 w:rsidRPr="00514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«Читательская грамотность» 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приняло участие 1753 учащихся из 40 ОУ Симферопольского района.</w:t>
      </w:r>
      <w:r w:rsidR="00030054" w:rsidRPr="00514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054" w:rsidRPr="00514CDE" w:rsidRDefault="00030054" w:rsidP="00C07992">
      <w:pPr>
        <w:shd w:val="clear" w:color="auto" w:fill="FFFFFF"/>
        <w:spacing w:after="0"/>
        <w:ind w:left="-567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каждом варианте использовались задания различного типа: задания с выбором единственного верного ответа из четырех предложенных; задания с кратким ответом; задания с развернутым ответом, в которых требуется самостоятельно написать ответ.</w:t>
      </w:r>
    </w:p>
    <w:p w:rsidR="006A456E" w:rsidRPr="00514CDE" w:rsidRDefault="00030054" w:rsidP="00C07992">
      <w:pPr>
        <w:shd w:val="clear" w:color="auto" w:fill="FFFFFF"/>
        <w:spacing w:after="0"/>
        <w:ind w:left="-567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каждом варианте представлены задания базового, повышенного и высокого уровней сложности.</w:t>
      </w:r>
    </w:p>
    <w:p w:rsidR="00030054" w:rsidRPr="00514CDE" w:rsidRDefault="00030054" w:rsidP="00C07992">
      <w:pPr>
        <w:shd w:val="clear" w:color="auto" w:fill="FFFFFF"/>
        <w:spacing w:after="0"/>
        <w:ind w:left="-567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1753 участника мониторинга справились со всеми заданиями (100%).</w:t>
      </w:r>
    </w:p>
    <w:p w:rsidR="00030054" w:rsidRPr="00514CDE" w:rsidRDefault="00030054" w:rsidP="00C07992">
      <w:pPr>
        <w:shd w:val="clear" w:color="auto" w:fill="FFFFFF"/>
        <w:spacing w:after="0"/>
        <w:ind w:left="-567"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Анализ данных показывает, что</w:t>
      </w:r>
      <w:r w:rsidR="002A35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основном</w:t>
      </w:r>
      <w:r w:rsidR="002A35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 учащихся 9 класса </w:t>
      </w:r>
      <w:proofErr w:type="spellStart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умения сформированы на среднем уровне.</w:t>
      </w:r>
    </w:p>
    <w:p w:rsidR="00030054" w:rsidRPr="00514CDE" w:rsidRDefault="00030054" w:rsidP="00C07992">
      <w:pPr>
        <w:shd w:val="clear" w:color="auto" w:fill="FFFFFF"/>
        <w:spacing w:after="0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Высокую успешность выполнения заданий показали учащиеся из 19 МБОУ (45,2%): 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«Кубанская школа им.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С.П.Королёва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Широковская</w:t>
      </w:r>
      <w:proofErr w:type="spellEnd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школа»,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школа», </w:t>
      </w:r>
      <w:r w:rsidRPr="00514CD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 им.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В.А.Осипова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«Гвардейская школа №1», 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«Урожайновская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lastRenderedPageBreak/>
        <w:t>им.К.В.Варлыгина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», «Лицей Крымской весны»,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Залесская</w:t>
      </w:r>
      <w:proofErr w:type="spellEnd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школа» «Гвардейская школа-гимназия №2», </w:t>
      </w:r>
      <w:r w:rsidRPr="00514CD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 №1 им.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Авраамова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Г.Н.»,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Скворцовская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школа»,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«Гвардейская школа-гимназия №3», 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Мазанская</w:t>
      </w:r>
      <w:proofErr w:type="spellEnd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школа»,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школа», «Пожарская школа», «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Первомайская школа»,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школа-гимназия им. Тарасюка И.С.»,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школа»,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Клёновская</w:t>
      </w:r>
      <w:proofErr w:type="spellEnd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основная школа»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A456E" w:rsidRPr="00514CDE" w:rsidRDefault="00030054" w:rsidP="00C07992">
      <w:pPr>
        <w:shd w:val="clear" w:color="auto" w:fill="FFFFFF"/>
        <w:spacing w:after="0"/>
        <w:ind w:left="-567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Не имеют низкого уровня выполнения заданий 9 МБОУ: «Перовская школа-гимназия </w:t>
      </w:r>
      <w:proofErr w:type="spellStart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им.Г.А.Хачирашвили</w:t>
      </w:r>
      <w:proofErr w:type="spellEnd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Трудовская</w:t>
      </w:r>
      <w:proofErr w:type="spellEnd"/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школа», </w:t>
      </w:r>
      <w:r w:rsidRPr="00514CD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 им.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В.А.Осипова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», «Урожайновская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им.К.В.Варлыгина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Скворцовская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школа»,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514CD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Первомайская школа»,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>Новосёловская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школа».</w:t>
      </w:r>
    </w:p>
    <w:p w:rsidR="00375B9F" w:rsidRPr="00514CDE" w:rsidRDefault="006A456E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 w:rsidR="00375B9F" w:rsidRPr="00514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«Математическая грамотность»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принимало участие 1516 обучающихся из 40 МБОУ Симферопольского района.</w:t>
      </w: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количество участников, принимавших участие в мониторинге, в МБОУ: «Лицей</w:t>
      </w:r>
      <w:r w:rsidR="002A35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Крымской весны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(129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),  «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Молодежненская школа №2» (59), «Гвардейская школа №1» (57), «Гвардейская школа-гимназия №3» (63), «Добровская школа-гимназия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им.Я.М.Слонимского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(116), 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им.126 ОГББО» (85).</w:t>
      </w:r>
    </w:p>
    <w:p w:rsidR="00375B9F" w:rsidRPr="00514CDE" w:rsidRDefault="00375B9F" w:rsidP="00C07992">
      <w:pPr>
        <w:spacing w:after="0"/>
        <w:ind w:left="-567"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14CDE">
        <w:rPr>
          <w:rFonts w:ascii="Times New Roman" w:eastAsia="Calibri" w:hAnsi="Times New Roman" w:cs="Times New Roman"/>
          <w:sz w:val="24"/>
          <w:szCs w:val="24"/>
        </w:rPr>
        <w:t>Предложенная  работа</w:t>
      </w:r>
      <w:proofErr w:type="gram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по ФГ (математической грамотности) содержала задания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низкого,среднего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и высокого уровня сложности. В работе выделено 4 вида математической деятельности: извлекать информацию, вычислять по формуле, применять и интерпретировать. Задания были подобраны по уровням сложности, оценивались в 1 балл и  2 балла.</w:t>
      </w:r>
      <w:r w:rsidRPr="00514CDE">
        <w:rPr>
          <w:rFonts w:ascii="Times New Roman" w:eastAsia="Calibri" w:hAnsi="Times New Roman" w:cs="Times New Roman"/>
          <w:b/>
          <w:sz w:val="24"/>
          <w:szCs w:val="24"/>
        </w:rPr>
        <w:t xml:space="preserve"> В задании № 1 (средний уровень сложности) 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учащиеся должны были</w:t>
      </w:r>
      <w:r w:rsidRPr="00514CD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читать диаграммы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14CDE">
        <w:rPr>
          <w:rFonts w:ascii="Times New Roman" w:eastAsia="Calibri" w:hAnsi="Times New Roman" w:cs="Times New Roman"/>
          <w:b/>
          <w:sz w:val="24"/>
          <w:szCs w:val="24"/>
        </w:rPr>
        <w:t>В задании № 2 (низкий уровень сложности)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учащиеся используют разные наглядные способы представления данных. </w:t>
      </w:r>
      <w:r w:rsidRPr="00514CDE">
        <w:rPr>
          <w:rFonts w:ascii="Times New Roman" w:eastAsia="Calibri" w:hAnsi="Times New Roman" w:cs="Times New Roman"/>
          <w:b/>
          <w:sz w:val="24"/>
          <w:szCs w:val="24"/>
        </w:rPr>
        <w:t>В задании № 3 (средний уровень сложности)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учащиеся способны</w:t>
      </w:r>
      <w:r w:rsidRPr="00514CD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вычислять вероятность события. </w:t>
      </w:r>
      <w:r w:rsidRPr="00514CDE">
        <w:rPr>
          <w:rFonts w:ascii="Times New Roman" w:eastAsia="Calibri" w:hAnsi="Times New Roman" w:cs="Times New Roman"/>
          <w:b/>
          <w:sz w:val="24"/>
          <w:szCs w:val="24"/>
        </w:rPr>
        <w:t>В задании № 4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(высокий уровень сложности) ученики учатся читать столбчатые диаграммы, интерпретировать информацию.</w:t>
      </w:r>
    </w:p>
    <w:p w:rsidR="00375B9F" w:rsidRPr="00514CDE" w:rsidRDefault="00375B9F" w:rsidP="00C07992">
      <w:pPr>
        <w:spacing w:after="0"/>
        <w:ind w:left="-567"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CDE">
        <w:rPr>
          <w:rFonts w:ascii="Times New Roman" w:eastAsia="Calibri" w:hAnsi="Times New Roman" w:cs="Times New Roman"/>
          <w:sz w:val="24"/>
          <w:szCs w:val="24"/>
        </w:rPr>
        <w:t>Анализируя результаты мониторинга, можно констатировать, что лучше всего в ходе работы учащиеся справились с группой заданий, направленных</w:t>
      </w:r>
      <w:r w:rsidRPr="00514CDE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на проверку умения находить информацию, заданную в явном виде, вычислять по формуле. Это задания № 1, № 2 ( низкий и средний уровень сложности).Наибольший процент выполнения  задания № 1 в МБОУ: «Перовская школа-гимназия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им.Г.А.Хачирашвили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- 93%, «Винницкая школа» - 88%,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Трудовская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 - 100%,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Чайкинская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 - 93%, «Добровская школа-гимназия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им.Я.М.Слонимского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» - 95%, «Донская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им.В.П.Давиденко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- 93%,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Мазанская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 - 97%, «Урожайновская школа» - 89%, «Кубанская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им.С.П.Королева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- 90%,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Трехпрудненская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школа-гимназия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им.Д.К.Ушинского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- 96%,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Новоселовская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 - 93%. Наименьший процент выполнения заданий № 1(низкий, средний уровень) математической грамотности в МБОУ: «</w:t>
      </w:r>
      <w:proofErr w:type="spellStart"/>
      <w:proofErr w:type="gramStart"/>
      <w:r w:rsidRPr="00514CDE">
        <w:rPr>
          <w:rFonts w:ascii="Times New Roman" w:eastAsia="Calibri" w:hAnsi="Times New Roman" w:cs="Times New Roman"/>
          <w:sz w:val="24"/>
          <w:szCs w:val="24"/>
        </w:rPr>
        <w:t>Денисовская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 школа</w:t>
      </w:r>
      <w:proofErr w:type="gramEnd"/>
      <w:r w:rsidRPr="00514CDE">
        <w:rPr>
          <w:rFonts w:ascii="Times New Roman" w:eastAsia="Calibri" w:hAnsi="Times New Roman" w:cs="Times New Roman"/>
          <w:sz w:val="24"/>
          <w:szCs w:val="24"/>
        </w:rPr>
        <w:t>» - 36% обучающихся,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Тепловская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 - 42%, «Пожарская школа» - 59%,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 № 1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им.Г.Н.Авраамова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- 54%, «Николаевская школа» - 41% обучающихся. В задании № 4 (высокий уровень сложности) продемонстрировали выполнение задания на 2 балла (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максим.балл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) в МБОУ: «Донская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им.В.П.Давиденко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» - 68% обучающихся, «Партизанская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им.В.П.Богданова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» - 76% обучающихся, «Урожайновская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им.К.В.Варлыгина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- 63% обучающихся,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Заречненская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 им.126 ОГББО» - 53%, «Кубанская школа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им.С.П.Королева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- 90%,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Трехпрудненская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школа-гимназия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им.К.Д.Ушинского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- 78%,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Широковская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школа» - 59%, «Мирновская школа № 1 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им.Н.Н.Белова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- 74%, «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Чистенская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 xml:space="preserve"> школа-</w:t>
      </w:r>
      <w:proofErr w:type="spellStart"/>
      <w:r w:rsidRPr="00514CDE">
        <w:rPr>
          <w:rFonts w:ascii="Times New Roman" w:eastAsia="Calibri" w:hAnsi="Times New Roman" w:cs="Times New Roman"/>
          <w:sz w:val="24"/>
          <w:szCs w:val="24"/>
        </w:rPr>
        <w:t>гимназияим.И.С.Тарасюка</w:t>
      </w:r>
      <w:proofErr w:type="spellEnd"/>
      <w:r w:rsidRPr="00514CDE">
        <w:rPr>
          <w:rFonts w:ascii="Times New Roman" w:eastAsia="Calibri" w:hAnsi="Times New Roman" w:cs="Times New Roman"/>
          <w:sz w:val="24"/>
          <w:szCs w:val="24"/>
        </w:rPr>
        <w:t>» - 81%.</w:t>
      </w:r>
    </w:p>
    <w:p w:rsidR="00375B9F" w:rsidRPr="00514CDE" w:rsidRDefault="00375B9F" w:rsidP="00C07992">
      <w:pPr>
        <w:spacing w:after="0"/>
        <w:ind w:left="-567"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выполнении задания № 3 (задание среднего уровня сложности) функциональной математической грамотности необходимо применить математические знания в различных </w:t>
      </w:r>
      <w:r w:rsidRPr="00514CD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контекстах. Данные задания вызвали затруднения у большей части обучающихся - 69% не справились - 25%, 44% - справились частично. </w:t>
      </w:r>
    </w:p>
    <w:p w:rsidR="00375B9F" w:rsidRPr="00514CDE" w:rsidRDefault="00375B9F" w:rsidP="00C07992">
      <w:pPr>
        <w:spacing w:after="0"/>
        <w:ind w:left="-567"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CDE">
        <w:rPr>
          <w:rFonts w:ascii="Times New Roman" w:eastAsia="Times New Roman" w:hAnsi="Times New Roman" w:cs="Times New Roman"/>
          <w:sz w:val="24"/>
          <w:szCs w:val="24"/>
        </w:rPr>
        <w:t xml:space="preserve">Уровень освоения основных компетенций, определяющих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</w:rPr>
        <w:t xml:space="preserve"> функциональной математической  грамотности,  средний и ниже. Лучше всего обучающиеся выполнили задание низкого уровня сложности, процент выполнения - 80%. С низким уровнем заданий (№ 1) не справились от 20% до 29% обучающихся. С средним уровнем сложности справились - 31%, частично справились - 44%, справились полностью - 31%.</w:t>
      </w:r>
    </w:p>
    <w:p w:rsidR="00375B9F" w:rsidRPr="00514CDE" w:rsidRDefault="00375B9F" w:rsidP="00C07992">
      <w:pPr>
        <w:spacing w:after="0"/>
        <w:ind w:left="-567" w:right="14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CDE">
        <w:rPr>
          <w:rFonts w:ascii="Times New Roman" w:eastAsia="Times New Roman" w:hAnsi="Times New Roman" w:cs="Times New Roman"/>
          <w:sz w:val="24"/>
          <w:szCs w:val="24"/>
        </w:rPr>
        <w:t>С заданием № 4 (сложный уровень) не справились - 32% обучающихся, частично справились - 31% обучающихся, полностью справились - 37%. При этом значительная часть учащихся даже на фоне интереса к описанной</w:t>
      </w:r>
      <w:r w:rsidRPr="00514CD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514CDE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демонстрирует</w:t>
      </w:r>
      <w:r w:rsidRPr="00514CD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неумение</w:t>
      </w:r>
      <w:r w:rsidRPr="00514CD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прочитать</w:t>
      </w:r>
      <w:r w:rsidRPr="00514CDE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предложенный</w:t>
      </w:r>
      <w:r w:rsidRPr="00514CD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текст, выбрать информацию, применить предложенные в качестве дополнительных</w:t>
      </w:r>
      <w:r w:rsidRPr="00514C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сведений факты или формулы, вычленить из реальной ситуации предметные</w:t>
      </w:r>
      <w:r w:rsidRPr="00514C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аспекты. Многие учащиеся испытывают серьезные затруднения при вычленении необходимой информации из текста, таблиц, диаграмм и схем. Ответы</w:t>
      </w:r>
      <w:r w:rsidRPr="00514C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учащихся демонстрируют неумение переводить информацию из одного формата в другой. Большинство учащихся испытывают затруднения с переносом</w:t>
      </w:r>
      <w:r w:rsidRPr="00514CD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514C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элементарных</w:t>
      </w:r>
      <w:r w:rsidRPr="00514CD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знаний в</w:t>
      </w:r>
      <w:r w:rsidRPr="00514CD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</w:rPr>
        <w:t>новые ситуации.</w:t>
      </w: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мониторинге</w:t>
      </w:r>
      <w:r w:rsidRPr="00514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Естественнонаучной грамотности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приняли участие 1497 учащихся 9-х классов района, что 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 79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,2% от общего кол</w:t>
      </w:r>
      <w:r w:rsidR="00AD3B93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ичества учащихся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Область естественнонаучного содержания мониторинга: живые системы и физические системы.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научное объяснение явлений, понимание особенностей естественнонаучного исследования, интерпретация данных и использование доказательств для получения выводов. Умеют научно объяснять явления 53,4 % учащихся, понимают особенности естественнонаучного исследования 55,2%, интерпретировать данные и использовать доказательства для получения</w:t>
      </w:r>
      <w:r w:rsidR="00DA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выводов 35,7% учащихся 9 классов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района. МБОУ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не предоставила отчет по результатам мониторинга о сформированных компетенциях учащихся 9 класса по естественнонаучной грамотности.</w:t>
      </w:r>
    </w:p>
    <w:p w:rsidR="00375B9F" w:rsidRPr="00514CDE" w:rsidRDefault="00DA62D9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сформирова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компетенции научного объяснения явлений у всех учащихся 9 класса МБОУ</w:t>
      </w:r>
      <w:r w:rsidR="00AD3B93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интерпретация данных и использование доказательств для получения выводов у всех учащихся 9 класса МБОУ «</w:t>
      </w:r>
      <w:proofErr w:type="spellStart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</w:t>
      </w:r>
      <w:proofErr w:type="spellStart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им.Ф.И</w:t>
      </w:r>
      <w:proofErr w:type="spellEnd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. Федоренко».</w:t>
      </w: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 показали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241 учащийся (16,1%), средний</w:t>
      </w:r>
      <w:r w:rsidR="00AD3B93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- 904 учащихся (60,4%), высокий - 352 учащихся (23,5%) района.  </w:t>
      </w: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набрали учащихся 9 классов во всех МБОУ, кроме учащихся 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  МБОУ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им.Ф.И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. Федоренко</w:t>
      </w:r>
      <w:r w:rsidR="00AD3B93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и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Отсутствует низкий уровень 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 за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выполненную работу  учащихся 9 классов </w:t>
      </w:r>
      <w:r w:rsidR="00AD3B93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МБОУ: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«Кубанская школа им. С.П. Королева»,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375B9F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Полученные результаты свидетельствуют о том, что уровень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естественнонаучной функциональной грамотности на среднем уровне- 60,4% от всех учащихся, принявших участие в мониторинге.</w:t>
      </w:r>
    </w:p>
    <w:p w:rsidR="00AD3B93" w:rsidRPr="00514CDE" w:rsidRDefault="00375B9F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 w:rsidRPr="00514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«Финансовая грамотность»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B93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приняло участие 1257 учащихся (82%) из 37 МБОУ Симферопольского района.</w:t>
      </w:r>
    </w:p>
    <w:p w:rsidR="00AD3B93" w:rsidRPr="00514CDE" w:rsidRDefault="00AD3B93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Отсутствует информация об участии в мониторинге по финансовой грамотности МБОУ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 </w:t>
      </w:r>
    </w:p>
    <w:p w:rsidR="00AD3B93" w:rsidRPr="00514CDE" w:rsidRDefault="00AD3B93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Справилось с выполнением заданий мониторинга 955 учащихся, что составляет 76%, не справилось – 302 учащихся (24%). Средний процент выполнения всех заданий мониторинга составил 59%.</w:t>
      </w:r>
    </w:p>
    <w:p w:rsidR="00AD3B93" w:rsidRPr="00514CDE" w:rsidRDefault="00AD3B93" w:rsidP="00C0799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1  (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область оценки: Доходы и расходы. Семейный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бджет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Анализ информации в финансовом контексте) и справились с ним на 100% учащиеся МБОУ: «Винницкая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с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обучения», «Константиновская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«Николаевская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Ф.И. Федоренко», «Пожарская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К.Д. Ушинского» и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AD3B93" w:rsidRPr="00514CDE" w:rsidRDefault="00AD3B93" w:rsidP="00DA62D9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справившихся с заданием 1 в МБОУ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(36,67%).</w:t>
      </w:r>
    </w:p>
    <w:p w:rsidR="00AD3B93" w:rsidRPr="00514CDE" w:rsidRDefault="00AD3B93" w:rsidP="00DA62D9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справились с заданием учащиеся МБОУ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(100% учащихся).</w:t>
      </w:r>
    </w:p>
    <w:p w:rsidR="00AD3B93" w:rsidRPr="00514CDE" w:rsidRDefault="00AD3B93" w:rsidP="00DA62D9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 выполнением задания на 57-98%.</w:t>
      </w:r>
    </w:p>
    <w:p w:rsidR="00AD3B93" w:rsidRPr="00514CDE" w:rsidRDefault="00AD3B93" w:rsidP="00DA62D9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2 (Содержательная область оценки: Доходы и расходы. Семейный бюджет. 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Выявление финансовой информации) и справились с ним на 100% учащиеся МБОУ: «Винницкая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«Константиновская школа», «Кубанская школа», «Николаевская школа», «Перовская школа-гимназия им. Г.Н.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«Урожайно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вская школа им. К.В. Варлыгина»,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ола-гимназия им. И.С. Тарасюка»,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AD3B93" w:rsidRPr="00514CDE" w:rsidRDefault="00AD3B93" w:rsidP="00DA62D9">
      <w:pPr>
        <w:spacing w:after="0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Школы, показавшие результат менее 50% отсутствуют.</w:t>
      </w:r>
    </w:p>
    <w:p w:rsidR="00AD3B93" w:rsidRPr="00514CDE" w:rsidRDefault="00AD3B93" w:rsidP="00DA62D9">
      <w:pPr>
        <w:spacing w:after="0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справились с заданием учащиеся МБОУ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(100% учащихся)</w:t>
      </w:r>
    </w:p>
    <w:p w:rsidR="006A456E" w:rsidRPr="00514CDE" w:rsidRDefault="00AD3B93" w:rsidP="00DA62D9">
      <w:pPr>
        <w:spacing w:after="0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71-96%.</w:t>
      </w:r>
    </w:p>
    <w:p w:rsidR="006A456E" w:rsidRPr="00514CDE" w:rsidRDefault="00AD3B93" w:rsidP="00DA62D9">
      <w:pPr>
        <w:spacing w:after="0"/>
        <w:ind w:left="-426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3 (Содержательная область оценки: Доходы и расходы. Семейный бюджет.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Оценка финансовой 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проблемы)  и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справились с ним на 100% учащиеся МБОУ: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И.С. Тарасюка»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456E" w:rsidRPr="00514CDE" w:rsidRDefault="00AD3B93" w:rsidP="00C07992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 «Донская школа им. В.П. Давиденко» (46,15%).</w:t>
      </w:r>
    </w:p>
    <w:p w:rsidR="00AD3B93" w:rsidRPr="00514CDE" w:rsidRDefault="00AD3B93" w:rsidP="00DA62D9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справились с заданием учащиеся МБОУ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(100% учащихся)</w:t>
      </w:r>
    </w:p>
    <w:p w:rsidR="006A456E" w:rsidRPr="00514CDE" w:rsidRDefault="00AD3B93" w:rsidP="00DA62D9">
      <w:pPr>
        <w:spacing w:after="0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задания на 50-98%.</w:t>
      </w:r>
    </w:p>
    <w:p w:rsidR="006A456E" w:rsidRPr="00514CDE" w:rsidRDefault="00AD3B93" w:rsidP="00C07992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4 (Содержательная область оценки: Доходы и расходы. Семейный бюджет.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Применение финансовых знаний и понимание) и справились с ним на 100% учащиеся МБОУ: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«Добровская школа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-гимназия им. Я.М. Слонимского».</w:t>
      </w:r>
    </w:p>
    <w:p w:rsidR="006A456E" w:rsidRPr="00514CDE" w:rsidRDefault="00AD3B93" w:rsidP="00C07992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ответов  дали учащиеся МБОУ: «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(6%),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«Донская школа им. В.П. Давиденк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о» (7%), «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(10,53%),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№ 1 им. 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 (16%), «Винницкая школа» (22%),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им. Ф.И. Федоренко» (23%),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«Урожайновская 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им. К.В. Варлыгина» (23%),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«Перовская школа-гимна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зия им. Г.Н. 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(26%), «Гвардейская школа № 1» (28%), «Пожарская школа» (28%), «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(32%), «</w:t>
      </w:r>
      <w:proofErr w:type="spellStart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(33%), «Украинская школа» (46%) и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(48%)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3B93" w:rsidRPr="00514CDE" w:rsidRDefault="00AD3B93" w:rsidP="00C07992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справились с заданием учащиеся МБОУ «Гвардейская школа-гимназия № 2» (100%),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(100%), «Молодежненская школа № 2» (100%), «Николаевская школа» (100%),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 (100%),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(100%).</w:t>
      </w:r>
    </w:p>
    <w:p w:rsidR="006A456E" w:rsidRPr="00514CDE" w:rsidRDefault="00AD3B93" w:rsidP="00DA62D9">
      <w:pPr>
        <w:spacing w:after="0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 выполнением задания на 50</w:t>
      </w:r>
      <w:r w:rsidR="006A456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-90%.</w:t>
      </w:r>
    </w:p>
    <w:p w:rsidR="006A456E" w:rsidRPr="00514CDE" w:rsidRDefault="00AD3B93" w:rsidP="00DA62D9">
      <w:pPr>
        <w:spacing w:after="0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Наибольшие затруднение вызвал вопрос, связанный с применением финансовых знаний, а именно – с расчетом с помощью онлайн-калькулятора ежемесячной суммы кредита и суммы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переплаты по кредиту (задание 4), что говорит о недостаточных компетенциях в области математики и неумении пользоваться финансовыми онлайн-инструментами. Именно в этом задании наблюдается самый большой процент учащихся, не справившихся с ним. Чтобы преодолеть данную проблему, можно порекомендовать включать в уроки работу задачи, предусматривающие математические расчеты.</w:t>
      </w:r>
    </w:p>
    <w:p w:rsidR="00030054" w:rsidRPr="00514CDE" w:rsidRDefault="00AD3B93" w:rsidP="00DA62D9">
      <w:pPr>
        <w:spacing w:after="0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мониторинга выяснилось, что высокий и средний уровень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грамотности у учащихся Симферопольского района составил 73%, ниже среднего – 16%, низкий уровень – 11%.</w:t>
      </w:r>
    </w:p>
    <w:p w:rsidR="00030054" w:rsidRPr="00514CDE" w:rsidRDefault="00030054" w:rsidP="00DA62D9">
      <w:pPr>
        <w:spacing w:after="0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мониторинге по направлению </w:t>
      </w:r>
      <w:r w:rsidRPr="00514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«Креативное мышление»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приняло участие 1198 обучающихся 9 классов из 32 школы Симферопольского района, что составило 60% от всех обучающихся 9 классов. Не приняли участие в мониторинге следующие 9 МБОУ: «Гвардейская школа № 1», «Кубанская школа им. С.П. Королёва», «Мирновская школа № 1 им. Н.Н. Белова», «Мирновская школа № 2», «Первомайская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 </w:t>
      </w:r>
    </w:p>
    <w:p w:rsidR="006A456E" w:rsidRPr="00514CDE" w:rsidRDefault="00030054" w:rsidP="00DA62D9">
      <w:pPr>
        <w:spacing w:after="0"/>
        <w:ind w:left="-426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анализа итогов мониторинга креативное мышление сформировано у 28% детей, не сформировано у 23%. 49% обучающихся имеют средний уровень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030054" w:rsidRPr="00514CDE" w:rsidRDefault="00030054" w:rsidP="00DA62D9">
      <w:pPr>
        <w:spacing w:after="0"/>
        <w:ind w:left="-426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затруднение девятиклассников вызвали комплексные задания№ 3 и № 4. В комплексном задании «Визуальное самовыражение _ NB или пометка на полях» (задание 3) предлагалось выдвигать идеи условных знаков, используемых при чтении книги, делать пометки при чтении, облегчающие пересказ и понимание текста и дать развёрнутый ответ в виде символов, линий и текста. Содержательная область – визуальное самовыражение, письменное самовыражение. В комплексном задании «Письменное самовыражение _ Фантастический мир» (задание 4) девятиклассникам предлагалось предложить идею фантастического мира, описать мир с позиции пяти органов чувств и доработать идею. Содержательная область – письменное самовыражение.</w:t>
      </w:r>
    </w:p>
    <w:p w:rsidR="00030054" w:rsidRPr="00514CDE" w:rsidRDefault="00030054" w:rsidP="00C07992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4CDE">
        <w:rPr>
          <w:rFonts w:ascii="Times New Roman" w:hAnsi="Times New Roman" w:cs="Times New Roman"/>
          <w:sz w:val="24"/>
          <w:szCs w:val="24"/>
        </w:rPr>
        <w:t>Сформировано креативное мышление от 100% до 50% у обучающихся следующих МБОУ: «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Денисовская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школа» (56%), «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школа» (75%), «Пожарская школа им. Г.А. 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>» (53%), «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Трёхпрудненская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школа-гимназия им. К.Д. Ушинского» (52%), «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Новоселовская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школа» (65%), «Николаевская школа» (65%), «Лицей Крымской весны» (57%), «Константиновская школа» (100%), «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школа им. 126 ОГББО» (56%)</w:t>
      </w:r>
    </w:p>
    <w:p w:rsidR="00030054" w:rsidRPr="00514CDE" w:rsidRDefault="00030054" w:rsidP="00C07992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4CDE">
        <w:rPr>
          <w:rFonts w:ascii="Times New Roman" w:hAnsi="Times New Roman" w:cs="Times New Roman"/>
          <w:sz w:val="24"/>
          <w:szCs w:val="24"/>
        </w:rPr>
        <w:t>100% не сформировано креативное мышление у обучающихся 9 классов МБОУ: «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Маленская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школа». Не сформировано креативное мышление более чем у 70% обучающихся 9</w:t>
      </w:r>
      <w:r w:rsidR="00DA62D9">
        <w:rPr>
          <w:rFonts w:ascii="Times New Roman" w:hAnsi="Times New Roman" w:cs="Times New Roman"/>
          <w:sz w:val="24"/>
          <w:szCs w:val="24"/>
        </w:rPr>
        <w:t>-</w:t>
      </w:r>
      <w:r w:rsidRPr="00514CDE">
        <w:rPr>
          <w:rFonts w:ascii="Times New Roman" w:hAnsi="Times New Roman" w:cs="Times New Roman"/>
          <w:sz w:val="24"/>
          <w:szCs w:val="24"/>
        </w:rPr>
        <w:t>х классов в МБОУ: «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Широковская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школа» (79%), «Перовская школа-гимназия им. Г.А. 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Хачирашвили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>» (71%), «Партизанская школа им. А.П. Богданова» (78</w:t>
      </w:r>
      <w:proofErr w:type="gramStart"/>
      <w:r w:rsidRPr="00514CDE">
        <w:rPr>
          <w:rFonts w:ascii="Times New Roman" w:hAnsi="Times New Roman" w:cs="Times New Roman"/>
          <w:sz w:val="24"/>
          <w:szCs w:val="24"/>
        </w:rPr>
        <w:t>%),«</w:t>
      </w:r>
      <w:proofErr w:type="gramEnd"/>
      <w:r w:rsidRPr="00514CDE">
        <w:rPr>
          <w:rFonts w:ascii="Times New Roman" w:hAnsi="Times New Roman" w:cs="Times New Roman"/>
          <w:sz w:val="24"/>
          <w:szCs w:val="24"/>
        </w:rPr>
        <w:t xml:space="preserve">Винницкая школа» (71%), «Украинская школа». </w:t>
      </w:r>
    </w:p>
    <w:p w:rsidR="00030054" w:rsidRPr="00514CDE" w:rsidRDefault="00030054" w:rsidP="00C07992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4CDE">
        <w:rPr>
          <w:rFonts w:ascii="Times New Roman" w:hAnsi="Times New Roman" w:cs="Times New Roman"/>
          <w:sz w:val="24"/>
          <w:szCs w:val="24"/>
        </w:rPr>
        <w:t>В целом</w:t>
      </w:r>
      <w:r w:rsidR="00DA62D9">
        <w:rPr>
          <w:rFonts w:ascii="Times New Roman" w:hAnsi="Times New Roman" w:cs="Times New Roman"/>
          <w:sz w:val="24"/>
          <w:szCs w:val="24"/>
        </w:rPr>
        <w:t>,</w:t>
      </w:r>
      <w:r w:rsidRPr="00514CDE">
        <w:rPr>
          <w:rFonts w:ascii="Times New Roman" w:hAnsi="Times New Roman" w:cs="Times New Roman"/>
          <w:sz w:val="24"/>
          <w:szCs w:val="24"/>
        </w:rPr>
        <w:t xml:space="preserve"> характеризуя уровень 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 креативного мышления обучающихся, целесообразно принимать во внимание ряд важных 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критериально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>-оценочных характеристик: умение выполнять задания, опираясь на субъективный опыт; умение выполнять задания с помощью эвристических методов творчества; умение выполнять задания с помощью алгоритмических методов творчества.</w:t>
      </w:r>
    </w:p>
    <w:p w:rsidR="00030054" w:rsidRPr="00514CDE" w:rsidRDefault="00030054" w:rsidP="00C07992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4CDE">
        <w:rPr>
          <w:rFonts w:ascii="Times New Roman" w:hAnsi="Times New Roman" w:cs="Times New Roman"/>
          <w:sz w:val="24"/>
          <w:szCs w:val="24"/>
        </w:rPr>
        <w:t xml:space="preserve">Результаты анализа подтверждают необходимость широкого использования </w:t>
      </w:r>
      <w:proofErr w:type="spellStart"/>
      <w:r w:rsidRPr="00514CDE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514CDE">
        <w:rPr>
          <w:rFonts w:ascii="Times New Roman" w:hAnsi="Times New Roman" w:cs="Times New Roman"/>
          <w:sz w:val="24"/>
          <w:szCs w:val="24"/>
        </w:rPr>
        <w:t xml:space="preserve">, личностно-ориентированного и дифференцированного подходов в процессе обучения. Учителям необходимо иметь реальные представления об уровне подготовки каждого обучающегося и ставить перед ним ту цель, которую он может реализовать. В </w:t>
      </w:r>
      <w:r w:rsidRPr="00514CDE">
        <w:rPr>
          <w:rFonts w:ascii="Times New Roman" w:hAnsi="Times New Roman" w:cs="Times New Roman"/>
          <w:sz w:val="24"/>
          <w:szCs w:val="24"/>
        </w:rPr>
        <w:lastRenderedPageBreak/>
        <w:t>открытом доступе имеется достаточно большое количество сертифицированных материалов по формированию и оценке функциональной грамотности по ее различным направлениям.</w:t>
      </w:r>
    </w:p>
    <w:p w:rsidR="007B1E2F" w:rsidRPr="00514CDE" w:rsidRDefault="00375B9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 w:rsidRPr="00514C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«Глобальные компетенции»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протоколами проведения мониторинга, участие приняли </w:t>
      </w:r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1077 обучающихся из 33 МБОУ Симферопольского района, при этом не предоставили сведений об участии 4 МБОУ: «Добровская школа-гимназия им. Я.М. Слонимского», «</w:t>
      </w:r>
      <w:proofErr w:type="spellStart"/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«Молодежненская школа №2» и «Первомайская школа». МБОУ: «Гвардейская школа № 1», «Украинская школа» и «</w:t>
      </w:r>
      <w:proofErr w:type="spellStart"/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 предоставила</w:t>
      </w:r>
      <w:proofErr w:type="gramEnd"/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 о проведении мониторинга несвоевременно (24.11.2024 и 25.11.2024).</w:t>
      </w:r>
    </w:p>
    <w:p w:rsidR="007B1E2F" w:rsidRPr="00514CDE" w:rsidRDefault="007B1E2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выполнения заданий в среднем по району составила 49%.</w:t>
      </w:r>
    </w:p>
    <w:p w:rsidR="007B1E2F" w:rsidRPr="00514CDE" w:rsidRDefault="007B1E2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успешность выполнения заданий показали обучающиеся из 21 МБОУ: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(87%), «Константиновская школа» (78%),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(71%), «Лицей Крымской весны» (69%),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и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Трёхпрудненская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им.К.Д.Ушинского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(68%), «Кубанская школа им.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С.П.Королёва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(67%), «Донская школа им.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В.П.Давиденко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(64%),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(63%), «Николаевская школа» (62%),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им.126 ОГББО» и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И.С.Тарасюка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(60%), «Мирновская школа № 1» и «Перовская школа-гимназия им.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Г.А.Хачирашвили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(59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%),  «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Мирновская школа № 2» и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 (58%),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(57%), «Гвардейская школа-гимназия № 3» (55%),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 (54%), «Гвардейская школа-гимназия № 2» (52%) и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(51%).</w:t>
      </w:r>
    </w:p>
    <w:p w:rsidR="007B1E2F" w:rsidRPr="00514CDE" w:rsidRDefault="007B1E2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Низкая успешность выполнения заданий наблюдается в МБОУ: «Урожайновская школа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им.К.В.Варлыгина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(49%),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(48%),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(46%),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 (42%), «Винницкая школа» (41%),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 (40%), «Пожарская школа» (34%),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В.А.Осипова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(31%), «Залеская школа» (26%), «Партизанская школа им.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А.П.Богданова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(22%),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(20%) и «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Ф.И.Федоренко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» (10%).</w:t>
      </w:r>
    </w:p>
    <w:p w:rsidR="007B1E2F" w:rsidRPr="00514CDE" w:rsidRDefault="007B1E2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участники исследования справились с заданиями. Большинство участников (418 - 39%) справились с заданиями на среднем уровне, выполнили от 45% до 65% заданий и показали достаточное понимание проблемы. Способность обучающихся применять знания в жизненных ситуациях определяют их приспособленность в условиях современного мира инноваций. Поэтому деятельность, направленная на развитие у учащихся способности переноса, являющегося показателем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функциональной грамотности, должна быть системной и целенаправленной. </w:t>
      </w:r>
    </w:p>
    <w:p w:rsidR="007B1E2F" w:rsidRPr="00514CDE" w:rsidRDefault="007B1E2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Однако, задание направленные на анализ информации (задание № 1 – низкий уровень) </w:t>
      </w:r>
      <w:proofErr w:type="gram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задание</w:t>
      </w:r>
      <w:proofErr w:type="gram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связанное с объяснением сложной ситуации (задание № </w:t>
      </w:r>
      <w:r w:rsidR="00DA62D9">
        <w:rPr>
          <w:rFonts w:ascii="Times New Roman" w:eastAsia="Times New Roman" w:hAnsi="Times New Roman" w:cs="Times New Roman"/>
          <w:sz w:val="24"/>
          <w:szCs w:val="24"/>
          <w:lang w:eastAsia="ru-RU"/>
        </w:rPr>
        <w:t>4 – средний уровень) вызвали не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значительные затруднения. </w:t>
      </w:r>
    </w:p>
    <w:p w:rsidR="007B1E2F" w:rsidRPr="00514CDE" w:rsidRDefault="007B1E2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количество ошибок допустили участники исследования при выполнении задания № 5 (высокий уровень), в котором необходимо было устанавливать соответствия для двух групп объектов.</w:t>
      </w:r>
    </w:p>
    <w:p w:rsidR="007B1E2F" w:rsidRPr="00514CDE" w:rsidRDefault="007B1E2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успешно все участники исследования справились с заданиями № 2 (средний уровень) и заданием № 3 (высокий уровень), направленные на оценку действий и их последствий, где предполагается комплексный множественный выбор; а также объяснение сложной ситуации с выбором нескольких верных ответов.</w:t>
      </w:r>
    </w:p>
    <w:p w:rsidR="007B1E2F" w:rsidRPr="00514CDE" w:rsidRDefault="00375B9F" w:rsidP="00C07992">
      <w:pPr>
        <w:spacing w:after="0"/>
        <w:ind w:left="-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повышения мотивации к обучению на уроках использовать элементы инновационных технологий, применять методы активного обучения, применять задания, 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способствующие развитию у учащихся навыков применения знаний для решения различных жизненных ситуаций, поискового</w:t>
      </w:r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исследовательского характера.</w:t>
      </w:r>
    </w:p>
    <w:p w:rsidR="007B1E2F" w:rsidRPr="00514CDE" w:rsidRDefault="00375B9F" w:rsidP="00C07992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</w:t>
      </w:r>
      <w:r w:rsidR="00DA6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ложенного следует отметить, что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уровня функциональной грамотности учащихся может быть обеспечено успешной реализацией ФГОС, т.е. за счет достижения планируемых предметных,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личностных результатов, если в учебном процессе реализован комплексный системно-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если процесс усвоения идет как процесс решения учащимися различных классов задач, задач на применение или перенос тех знаний и тех умений, которые учитель формирует.</w:t>
      </w:r>
    </w:p>
    <w:p w:rsidR="00375B9F" w:rsidRPr="00514CDE" w:rsidRDefault="00375B9F" w:rsidP="00C07992">
      <w:pPr>
        <w:spacing w:after="0"/>
        <w:ind w:left="-4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Подведя итоги, необходимо отметить, что большое значение в формировании функциональной грамотности школьников имеет сотрудничество учеников, учителей, родителей. Если не будет понимания и гармонии в отношениях, учебно-воспитательный процесс не будет результативным. Достигнуть высоких результатов можно только в случае грамотно построенного учебно-воспитательного процесса с привлечением всех его участников</w:t>
      </w:r>
    </w:p>
    <w:p w:rsidR="00375B9F" w:rsidRPr="00514CDE" w:rsidRDefault="00375B9F" w:rsidP="00C0799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9DC" w:rsidRDefault="00375B9F" w:rsidP="00C07992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C07992" w:rsidRPr="00514CDE" w:rsidRDefault="00C07992" w:rsidP="00C07992">
      <w:p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9DC" w:rsidRPr="00514CDE" w:rsidRDefault="00375B9F" w:rsidP="00C07992">
      <w:pPr>
        <w:pStyle w:val="a4"/>
        <w:numPr>
          <w:ilvl w:val="0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функциональной грамотности по всем направлениям.</w:t>
      </w:r>
    </w:p>
    <w:p w:rsidR="003759DC" w:rsidRPr="00514CDE" w:rsidRDefault="00375B9F" w:rsidP="00C07992">
      <w:pPr>
        <w:pStyle w:val="a4"/>
        <w:numPr>
          <w:ilvl w:val="0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общеобразовательных учреждений района:</w:t>
      </w:r>
    </w:p>
    <w:p w:rsidR="007B1E2F" w:rsidRPr="00514CDE" w:rsidRDefault="00DA62D9" w:rsidP="00C07992">
      <w:pPr>
        <w:pStyle w:val="a4"/>
        <w:numPr>
          <w:ilvl w:val="1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B1E2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учителей-предметников с результатами мониторинга по функциональной грамотности по всем направлениям, и с основными затруднениями учащихся при выполнении предложенных заданий.</w:t>
      </w:r>
    </w:p>
    <w:p w:rsidR="007B1E2F" w:rsidRPr="00514CDE" w:rsidRDefault="007B1E2F" w:rsidP="00C07992">
      <w:pPr>
        <w:tabs>
          <w:tab w:val="left" w:pos="426"/>
          <w:tab w:val="left" w:pos="851"/>
        </w:tabs>
        <w:spacing w:after="0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202</w:t>
      </w:r>
      <w:r w:rsidR="00DA62D9">
        <w:rPr>
          <w:rFonts w:ascii="Times New Roman" w:eastAsia="Times New Roman" w:hAnsi="Times New Roman" w:cs="Times New Roman"/>
          <w:sz w:val="24"/>
          <w:szCs w:val="24"/>
          <w:lang w:eastAsia="ru-RU"/>
        </w:rPr>
        <w:t>4;</w:t>
      </w:r>
    </w:p>
    <w:p w:rsidR="00375B9F" w:rsidRPr="00514CDE" w:rsidRDefault="00DA62D9" w:rsidP="00C07992">
      <w:pPr>
        <w:pStyle w:val="a4"/>
        <w:numPr>
          <w:ilvl w:val="1"/>
          <w:numId w:val="3"/>
        </w:numPr>
        <w:tabs>
          <w:tab w:val="left" w:pos="426"/>
          <w:tab w:val="left" w:pos="1134"/>
        </w:tabs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азработать и утвердить комплекс мероприятий по формированию функциональной грамотности у обучающихся, по использованию электронного банка заданий для оценки функциональной грамотности.</w:t>
      </w:r>
    </w:p>
    <w:p w:rsidR="003759DC" w:rsidRPr="00514CDE" w:rsidRDefault="007B1E2F" w:rsidP="00C07992">
      <w:pPr>
        <w:tabs>
          <w:tab w:val="left" w:pos="426"/>
          <w:tab w:val="left" w:pos="1134"/>
        </w:tabs>
        <w:spacing w:after="0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21.02.2025</w:t>
      </w:r>
      <w:r w:rsidR="00DA62D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5B9F" w:rsidRPr="00514CDE" w:rsidRDefault="00DA62D9" w:rsidP="00C07992">
      <w:pPr>
        <w:pStyle w:val="a4"/>
        <w:numPr>
          <w:ilvl w:val="1"/>
          <w:numId w:val="3"/>
        </w:numPr>
        <w:tabs>
          <w:tab w:val="left" w:pos="426"/>
          <w:tab w:val="left" w:pos="1134"/>
        </w:tabs>
        <w:spacing w:after="0"/>
        <w:ind w:left="-284"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ключить вопросы формирования функциональной грамотности по ее различным направлениям в систему методической работы образовательной организации;</w:t>
      </w:r>
    </w:p>
    <w:p w:rsidR="007B1E2F" w:rsidRPr="00514CDE" w:rsidRDefault="007B1E2F" w:rsidP="00C07992">
      <w:pPr>
        <w:tabs>
          <w:tab w:val="left" w:pos="426"/>
          <w:tab w:val="left" w:pos="1134"/>
        </w:tabs>
        <w:spacing w:after="0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2024/2025 учебный год</w:t>
      </w:r>
      <w:r w:rsidR="00DA62D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5B9F" w:rsidRPr="00514CDE" w:rsidRDefault="00DA62D9" w:rsidP="00C07992">
      <w:pPr>
        <w:pStyle w:val="a4"/>
        <w:numPr>
          <w:ilvl w:val="1"/>
          <w:numId w:val="3"/>
        </w:numPr>
        <w:tabs>
          <w:tab w:val="left" w:pos="426"/>
          <w:tab w:val="left" w:pos="1134"/>
        </w:tabs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развитие у учащихся умений использовать свои знания в разнообразных ситуациях, близких к реальным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изучении предметов                                </w:t>
      </w:r>
    </w:p>
    <w:p w:rsidR="00375B9F" w:rsidRPr="00514CDE" w:rsidRDefault="00375B9F" w:rsidP="00C07992">
      <w:pPr>
        <w:tabs>
          <w:tab w:val="left" w:pos="426"/>
          <w:tab w:val="left" w:pos="1134"/>
        </w:tabs>
        <w:spacing w:after="0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до 25.05.2025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D30C1" w:rsidRPr="00514CDE" w:rsidRDefault="00375B9F" w:rsidP="00C07992">
      <w:pPr>
        <w:pStyle w:val="a4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Директорам МБОУ: 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 (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Тряпицына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), «</w:t>
      </w:r>
      <w:proofErr w:type="spellStart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Сейтмамедова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А.К.)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C14F5A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Дамадаева</w:t>
      </w:r>
      <w:proofErr w:type="spellEnd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О.А.), «Гвардейская школа № 1» (</w:t>
      </w:r>
      <w:proofErr w:type="spellStart"/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Шепченко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), «Кубанская школа им. С.П. Королёва» (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Скуратовская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Н.В.), 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«Мирновская школа № 1 им. Н.Н. Белова» (Гуртовой А.А.),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«Мирновская школа № 2» (Мокрушина О.Н.), 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«Первомайская школа» (Янковская Т.С.), «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Сеитвелиева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Э.У.),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«Добровская школа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-гимназия им. Я.М. Слонимского» </w:t>
      </w:r>
      <w:r w:rsidR="000D30C1" w:rsidRPr="00514C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Никитчук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Е.В.),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Хрыкина</w:t>
      </w:r>
      <w:proofErr w:type="spellEnd"/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С.Н.), 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«Молодежненская школа №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59DC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2»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(Левицкая И.С.) предусмотреть  участие в мониторинге по всем направлениям и своевременное направление отчётов муниципальным координаторам</w:t>
      </w:r>
      <w:r w:rsidR="00C07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направлений функциональной гра</w:t>
      </w:r>
      <w:r w:rsidR="000D30C1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мотности в МБОУ ДО «ЦДЮТ».</w:t>
      </w:r>
    </w:p>
    <w:p w:rsidR="00C57309" w:rsidRPr="00514CDE" w:rsidRDefault="00C57309" w:rsidP="00C07992">
      <w:pPr>
        <w:pStyle w:val="a4"/>
        <w:tabs>
          <w:tab w:val="left" w:pos="426"/>
          <w:tab w:val="left" w:pos="1134"/>
        </w:tabs>
        <w:spacing w:after="0"/>
        <w:ind w:left="-284" w:firstLine="56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2024/2025 учебный год</w:t>
      </w:r>
    </w:p>
    <w:p w:rsidR="00C14F5A" w:rsidRPr="00514CDE" w:rsidRDefault="000D30C1" w:rsidP="00C07992">
      <w:pPr>
        <w:pStyle w:val="a4"/>
        <w:numPr>
          <w:ilvl w:val="0"/>
          <w:numId w:val="3"/>
        </w:numPr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4F5A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Директорам МБОУ, обучающиеся которых показали высокие результаты по итогам мониторинга ФГ, в соответствии с планом работы МБОУ ДО «ЦДЮТ», спланировать и </w:t>
      </w:r>
      <w:r w:rsidR="00C14F5A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подготовить выступление о системе работы учителей по достижению высоких показателей успешности выполнения заданий мониторинга ФГ для педагогических работников Симферопольского района.</w:t>
      </w:r>
    </w:p>
    <w:p w:rsidR="00C57309" w:rsidRPr="00514CDE" w:rsidRDefault="00C57309" w:rsidP="00C07992">
      <w:pPr>
        <w:pStyle w:val="a4"/>
        <w:ind w:lef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2024/2025 учебный год</w:t>
      </w:r>
      <w:r w:rsidR="00DA62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5B9F" w:rsidRPr="00514CDE" w:rsidRDefault="00375B9F" w:rsidP="00C07992">
      <w:pPr>
        <w:pStyle w:val="a4"/>
        <w:numPr>
          <w:ilvl w:val="0"/>
          <w:numId w:val="3"/>
        </w:numPr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</w:t>
      </w:r>
      <w:r w:rsidR="00C14F5A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обучающиеся которых показали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низкие результаты по итогам мониторинга, проанализировать причины низкой результ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ативности участия девятиклассников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мониторинге, итоги заслушать на совещании при 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директоре </w:t>
      </w:r>
    </w:p>
    <w:p w:rsidR="00C57309" w:rsidRPr="00514CDE" w:rsidRDefault="00C57309" w:rsidP="00C07992">
      <w:pPr>
        <w:pStyle w:val="a4"/>
        <w:ind w:left="-284" w:firstLine="56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2024</w:t>
      </w:r>
    </w:p>
    <w:p w:rsidR="00C57309" w:rsidRPr="00514CDE" w:rsidRDefault="00375B9F" w:rsidP="00C07992">
      <w:pPr>
        <w:pStyle w:val="a4"/>
        <w:numPr>
          <w:ilvl w:val="0"/>
          <w:numId w:val="3"/>
        </w:numPr>
        <w:ind w:left="-284"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МБОУ ДО «ЦДЮТ» (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Т.Н.):</w:t>
      </w:r>
    </w:p>
    <w:p w:rsidR="00C57309" w:rsidRPr="00514CDE" w:rsidRDefault="001C586B" w:rsidP="00C07992">
      <w:pPr>
        <w:pStyle w:val="a4"/>
        <w:numPr>
          <w:ilvl w:val="1"/>
          <w:numId w:val="3"/>
        </w:numPr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роанализировать результаты </w:t>
      </w:r>
      <w:proofErr w:type="gramStart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  на</w:t>
      </w:r>
      <w:proofErr w:type="gramEnd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совещании заместителей руководителя </w:t>
      </w:r>
    </w:p>
    <w:p w:rsidR="00C57309" w:rsidRPr="00514CDE" w:rsidRDefault="00C57309" w:rsidP="00C07992">
      <w:pPr>
        <w:pStyle w:val="a4"/>
        <w:ind w:left="-284" w:firstLine="56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 2025</w:t>
      </w:r>
      <w:r w:rsidR="001C58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309" w:rsidRPr="00514CDE" w:rsidRDefault="001C586B" w:rsidP="00C07992">
      <w:pPr>
        <w:pStyle w:val="a4"/>
        <w:numPr>
          <w:ilvl w:val="1"/>
          <w:numId w:val="3"/>
        </w:numPr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непрерывную методическую работу, направленную на ознакомление с особенностями методологии и критериями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                                                                                                                           </w:t>
      </w:r>
    </w:p>
    <w:p w:rsidR="00C57309" w:rsidRPr="00514CDE" w:rsidRDefault="00C57309" w:rsidP="00C07992">
      <w:pPr>
        <w:pStyle w:val="a4"/>
        <w:spacing w:after="0"/>
        <w:ind w:left="-284" w:firstLine="56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25.05.2025</w:t>
      </w:r>
      <w:r w:rsidR="001C58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7309" w:rsidRPr="00514CDE" w:rsidRDefault="00375B9F" w:rsidP="00C07992">
      <w:pPr>
        <w:pStyle w:val="a4"/>
        <w:numPr>
          <w:ilvl w:val="0"/>
          <w:numId w:val="3"/>
        </w:numPr>
        <w:spacing w:after="0"/>
        <w:ind w:left="-284"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Учителям-предметникам:</w:t>
      </w:r>
    </w:p>
    <w:p w:rsidR="00C57309" w:rsidRPr="00514CDE" w:rsidRDefault="001C586B" w:rsidP="00C07992">
      <w:pPr>
        <w:pStyle w:val="a4"/>
        <w:numPr>
          <w:ilvl w:val="1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повышения мотивации к обучению на уроках использовать элементы инновационных технологий, применять методы активного обучения, применять задания, способствующие развитию у учащихся навыков применения знаний для решения различных жизненных ситуаций, поискового и исследовательского характера;</w:t>
      </w:r>
    </w:p>
    <w:p w:rsidR="00375B9F" w:rsidRPr="00514CDE" w:rsidRDefault="001C586B" w:rsidP="00C07992">
      <w:pPr>
        <w:pStyle w:val="a4"/>
        <w:numPr>
          <w:ilvl w:val="1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родолжить повышение собственного методического уровня в вопросах формирования ФГ путем участия в различных мероприятиях: РМО, СП, КПК, тестированиях и </w:t>
      </w:r>
      <w:proofErr w:type="spellStart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разнообразных площадках</w:t>
      </w:r>
    </w:p>
    <w:p w:rsidR="00C57309" w:rsidRPr="00514CDE" w:rsidRDefault="00375B9F" w:rsidP="00C07992">
      <w:p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C58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25.05.2025</w:t>
      </w:r>
      <w:r w:rsidR="001C58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7309" w:rsidRPr="00514CDE" w:rsidRDefault="001C586B" w:rsidP="00C07992">
      <w:pPr>
        <w:pStyle w:val="a4"/>
        <w:numPr>
          <w:ilvl w:val="1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14CDE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в работе сертифицированные задания по функциональной грамотности, опубликованные в открытом доступе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7309" w:rsidRPr="00514CDE" w:rsidRDefault="00375B9F" w:rsidP="00C07992">
      <w:pPr>
        <w:pStyle w:val="a4"/>
        <w:numPr>
          <w:ilvl w:val="0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исполнение данного приказа возложить на 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методиста МБОУ ДО «ЦДЮТ» Юрченко О.А.</w:t>
      </w:r>
    </w:p>
    <w:p w:rsidR="00375B9F" w:rsidRPr="00514CDE" w:rsidRDefault="00375B9F" w:rsidP="00C07992">
      <w:pPr>
        <w:pStyle w:val="a4"/>
        <w:numPr>
          <w:ilvl w:val="0"/>
          <w:numId w:val="3"/>
        </w:numPr>
        <w:spacing w:after="0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данного приказа возложить на директора МБОУ ДО «ЦДЮТ» Т.Н. </w:t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5B9F" w:rsidRPr="00514CDE" w:rsidRDefault="00375B9F" w:rsidP="00C07992">
      <w:pPr>
        <w:tabs>
          <w:tab w:val="left" w:pos="426"/>
          <w:tab w:val="left" w:pos="993"/>
        </w:tabs>
        <w:spacing w:after="0"/>
        <w:ind w:left="-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C07992">
      <w:pPr>
        <w:tabs>
          <w:tab w:val="left" w:pos="426"/>
          <w:tab w:val="left" w:pos="993"/>
        </w:tabs>
        <w:spacing w:after="0"/>
        <w:ind w:left="-284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C07992">
      <w:pPr>
        <w:tabs>
          <w:tab w:val="left" w:pos="426"/>
        </w:tabs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образования      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C57309"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14CDE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С.В.Дмитрова</w:t>
      </w:r>
      <w:proofErr w:type="spellEnd"/>
    </w:p>
    <w:p w:rsidR="00375B9F" w:rsidRPr="00514CDE" w:rsidRDefault="00375B9F" w:rsidP="00C07992">
      <w:pPr>
        <w:tabs>
          <w:tab w:val="left" w:pos="426"/>
        </w:tabs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C07992">
      <w:pPr>
        <w:tabs>
          <w:tab w:val="left" w:pos="426"/>
        </w:tabs>
        <w:spacing w:after="0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514CDE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514CDE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514CDE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514CDE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514CDE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B9F" w:rsidRPr="00514CDE" w:rsidRDefault="00375B9F" w:rsidP="00514CDE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309" w:rsidRPr="00514CDE" w:rsidRDefault="00C57309" w:rsidP="00514CDE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57309" w:rsidRPr="00514CDE" w:rsidRDefault="00C57309" w:rsidP="00514CDE">
      <w:pPr>
        <w:spacing w:after="0"/>
        <w:ind w:firstLine="567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14"/>
          <w:szCs w:val="24"/>
          <w:lang w:eastAsia="ru-RU"/>
        </w:rPr>
        <w:t>Юрченко О.А.</w:t>
      </w:r>
    </w:p>
    <w:p w:rsidR="00C57309" w:rsidRPr="00514CDE" w:rsidRDefault="00C57309" w:rsidP="00514CDE">
      <w:pPr>
        <w:spacing w:after="0"/>
        <w:ind w:firstLine="567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 w:rsidRPr="00514CDE">
        <w:rPr>
          <w:rFonts w:ascii="Times New Roman" w:eastAsia="Times New Roman" w:hAnsi="Times New Roman" w:cs="Times New Roman"/>
          <w:sz w:val="14"/>
          <w:szCs w:val="24"/>
          <w:lang w:eastAsia="ru-RU"/>
        </w:rPr>
        <w:t>+7 978 020 34 53</w:t>
      </w:r>
    </w:p>
    <w:p w:rsidR="00375B9F" w:rsidRPr="00514CDE" w:rsidRDefault="00375B9F" w:rsidP="00514CDE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С приказом управления образования</w:t>
      </w:r>
    </w:p>
    <w:p w:rsidR="00375B9F" w:rsidRPr="00375B9F" w:rsidRDefault="00514CDE" w:rsidP="00514CDE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14C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25.11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uk-UA"/>
        </w:rPr>
        <w:t>.2024 №</w:t>
      </w:r>
      <w:r w:rsidRPr="00514C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1175</w:t>
      </w:r>
      <w:r w:rsidR="00375B9F" w:rsidRPr="00514C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ознакомлены</w:t>
      </w:r>
      <w:r w:rsidR="00375B9F" w:rsidRPr="00375B9F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375B9F" w:rsidRPr="00375B9F" w:rsidRDefault="00375B9F" w:rsidP="006A456E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3"/>
        <w:tblW w:w="9617" w:type="dxa"/>
        <w:tblLook w:val="04A0" w:firstRow="1" w:lastRow="0" w:firstColumn="1" w:lastColumn="0" w:noHBand="0" w:noVBand="1"/>
      </w:tblPr>
      <w:tblGrid>
        <w:gridCol w:w="534"/>
        <w:gridCol w:w="2551"/>
        <w:gridCol w:w="4111"/>
        <w:gridCol w:w="2421"/>
      </w:tblGrid>
      <w:tr w:rsidR="00514CDE" w:rsidRPr="00375B9F" w:rsidTr="00514CDE">
        <w:trPr>
          <w:trHeight w:val="262"/>
        </w:trPr>
        <w:tc>
          <w:tcPr>
            <w:tcW w:w="534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B9F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411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B9F">
              <w:rPr>
                <w:rFonts w:ascii="Times New Roman" w:hAnsi="Times New Roman"/>
                <w:sz w:val="24"/>
                <w:szCs w:val="24"/>
              </w:rPr>
              <w:t>Подпись</w:t>
            </w:r>
            <w:proofErr w:type="spellEnd"/>
          </w:p>
        </w:tc>
        <w:tc>
          <w:tcPr>
            <w:tcW w:w="242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B9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514CDE" w:rsidRPr="00375B9F" w:rsidTr="00514CDE">
        <w:trPr>
          <w:trHeight w:val="262"/>
        </w:trPr>
        <w:tc>
          <w:tcPr>
            <w:tcW w:w="534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B9F">
              <w:rPr>
                <w:rFonts w:ascii="Times New Roman" w:hAnsi="Times New Roman"/>
                <w:sz w:val="24"/>
                <w:szCs w:val="24"/>
              </w:rPr>
              <w:t>Кирияк</w:t>
            </w:r>
            <w:proofErr w:type="spellEnd"/>
            <w:r w:rsidRPr="00375B9F"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411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25.11.2024</w:t>
            </w:r>
          </w:p>
        </w:tc>
      </w:tr>
      <w:tr w:rsidR="00514CDE" w:rsidRPr="00375B9F" w:rsidTr="00514CDE">
        <w:trPr>
          <w:trHeight w:val="262"/>
        </w:trPr>
        <w:tc>
          <w:tcPr>
            <w:tcW w:w="534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Юрченко О.А.</w:t>
            </w:r>
          </w:p>
        </w:tc>
        <w:tc>
          <w:tcPr>
            <w:tcW w:w="411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514CDE" w:rsidRPr="00375B9F" w:rsidRDefault="00514CDE" w:rsidP="00514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25.11.2024</w:t>
            </w:r>
          </w:p>
        </w:tc>
      </w:tr>
    </w:tbl>
    <w:p w:rsidR="00375B9F" w:rsidRPr="00375B9F" w:rsidRDefault="00375B9F" w:rsidP="006A456E">
      <w:pPr>
        <w:tabs>
          <w:tab w:val="left" w:pos="426"/>
        </w:tabs>
        <w:spacing w:after="0"/>
        <w:ind w:firstLine="567"/>
        <w:jc w:val="both"/>
        <w:rPr>
          <w:rFonts w:ascii="Calibri Light" w:eastAsia="Times New Roman" w:hAnsi="Calibri Light" w:cs="Times New Roman"/>
        </w:rPr>
      </w:pPr>
    </w:p>
    <w:p w:rsidR="00375B9F" w:rsidRPr="00375B9F" w:rsidRDefault="00375B9F" w:rsidP="006A456E">
      <w:pPr>
        <w:ind w:firstLine="567"/>
        <w:rPr>
          <w:rFonts w:ascii="Calibri Light" w:eastAsia="Times New Roman" w:hAnsi="Calibri Light" w:cs="Times New Roman"/>
        </w:rPr>
      </w:pPr>
    </w:p>
    <w:p w:rsidR="00DA440F" w:rsidRDefault="00DA440F" w:rsidP="006A456E">
      <w:pPr>
        <w:ind w:firstLine="567"/>
      </w:pPr>
    </w:p>
    <w:sectPr w:rsidR="00DA440F" w:rsidSect="00375B9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B0FC6"/>
    <w:multiLevelType w:val="multilevel"/>
    <w:tmpl w:val="62D4D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EC60DC9"/>
    <w:multiLevelType w:val="hybridMultilevel"/>
    <w:tmpl w:val="1CE85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823EC"/>
    <w:multiLevelType w:val="hybridMultilevel"/>
    <w:tmpl w:val="8A6265C6"/>
    <w:lvl w:ilvl="0" w:tplc="E8941D50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9F"/>
    <w:rsid w:val="00030054"/>
    <w:rsid w:val="000D30C1"/>
    <w:rsid w:val="001C586B"/>
    <w:rsid w:val="002A357C"/>
    <w:rsid w:val="003759DC"/>
    <w:rsid w:val="00375B9F"/>
    <w:rsid w:val="00514CDE"/>
    <w:rsid w:val="006A456E"/>
    <w:rsid w:val="007B1E2F"/>
    <w:rsid w:val="009326E8"/>
    <w:rsid w:val="00AD3B93"/>
    <w:rsid w:val="00C07992"/>
    <w:rsid w:val="00C14F5A"/>
    <w:rsid w:val="00C57309"/>
    <w:rsid w:val="00DA440F"/>
    <w:rsid w:val="00DA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26666-F06C-4E3F-A2ED-093E383A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B9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30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3676</Words>
  <Characters>20957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Лаврушкина</cp:lastModifiedBy>
  <cp:revision>3</cp:revision>
  <dcterms:created xsi:type="dcterms:W3CDTF">2024-12-02T05:11:00Z</dcterms:created>
  <dcterms:modified xsi:type="dcterms:W3CDTF">2024-12-02T05:54:00Z</dcterms:modified>
</cp:coreProperties>
</file>